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55D2A" w14:textId="1FBC95FB" w:rsidR="002B2654" w:rsidRDefault="002B2654" w:rsidP="002B2654">
      <w:pPr>
        <w:pBdr>
          <w:top w:val="single" w:sz="6" w:space="1" w:color="auto"/>
          <w:bottom w:val="single" w:sz="6" w:space="1" w:color="auto"/>
        </w:pBdr>
        <w:jc w:val="center"/>
      </w:pPr>
      <w:r>
        <w:rPr>
          <w:b/>
          <w:bCs/>
        </w:rPr>
        <w:t>Lesson Plan: 0</w:t>
      </w:r>
      <w:r w:rsidR="003370E2">
        <w:rPr>
          <w:b/>
          <w:bCs/>
        </w:rPr>
        <w:t>4</w:t>
      </w:r>
      <w:r>
        <w:rPr>
          <w:b/>
          <w:bCs/>
        </w:rPr>
        <w:t>/</w:t>
      </w:r>
      <w:r w:rsidR="003370E2">
        <w:rPr>
          <w:b/>
          <w:bCs/>
        </w:rPr>
        <w:t>16</w:t>
      </w:r>
      <w:r>
        <w:rPr>
          <w:b/>
          <w:bCs/>
        </w:rPr>
        <w:t>/25</w:t>
      </w:r>
    </w:p>
    <w:p w14:paraId="43EE5268" w14:textId="123A596E" w:rsidR="002B2654" w:rsidRDefault="002B2654" w:rsidP="002B2654"/>
    <w:p w14:paraId="1680F3FB" w14:textId="20E930CC" w:rsidR="002B2654" w:rsidRDefault="002B2654" w:rsidP="002B2654">
      <w:r>
        <w:rPr>
          <w:b/>
          <w:bCs/>
          <w:u w:val="single"/>
        </w:rPr>
        <w:t>Topic</w:t>
      </w:r>
      <w:r>
        <w:rPr>
          <w:b/>
          <w:bCs/>
        </w:rPr>
        <w:t>:</w:t>
      </w:r>
      <w:r>
        <w:t xml:space="preserve"> </w:t>
      </w:r>
      <w:r w:rsidR="00F5648F">
        <w:t xml:space="preserve">Technical Theatre </w:t>
      </w:r>
      <w:proofErr w:type="gramStart"/>
      <w:r w:rsidR="00F5648F">
        <w:t>For</w:t>
      </w:r>
      <w:proofErr w:type="gramEnd"/>
      <w:r w:rsidR="00F5648F">
        <w:t xml:space="preserve"> Shakespeare</w:t>
      </w:r>
    </w:p>
    <w:p w14:paraId="75B8E6BD" w14:textId="4724D5C7" w:rsidR="002B2654" w:rsidRDefault="002B2654" w:rsidP="002B2654">
      <w:r>
        <w:rPr>
          <w:b/>
          <w:bCs/>
          <w:u w:val="single"/>
        </w:rPr>
        <w:t>Grade</w:t>
      </w:r>
      <w:r>
        <w:rPr>
          <w:b/>
          <w:bCs/>
        </w:rPr>
        <w:t>:</w:t>
      </w:r>
      <w:r>
        <w:t xml:space="preserve"> Middle School/High School</w:t>
      </w:r>
    </w:p>
    <w:p w14:paraId="4746A306" w14:textId="6471C4B6" w:rsidR="002B2654" w:rsidRDefault="002B2654" w:rsidP="002B2654">
      <w:r>
        <w:rPr>
          <w:b/>
          <w:bCs/>
          <w:u w:val="single"/>
        </w:rPr>
        <w:t>Time for Lesson</w:t>
      </w:r>
      <w:r>
        <w:rPr>
          <w:b/>
          <w:bCs/>
        </w:rPr>
        <w:t>:</w:t>
      </w:r>
      <w:r>
        <w:t xml:space="preserve"> 40 minutes</w:t>
      </w:r>
    </w:p>
    <w:p w14:paraId="093F77D0" w14:textId="5C153CA2" w:rsidR="002B2654" w:rsidRDefault="002B2654" w:rsidP="002B2654">
      <w:pPr>
        <w:pBdr>
          <w:bottom w:val="single" w:sz="6" w:space="1" w:color="auto"/>
        </w:pBdr>
        <w:rPr>
          <w:b/>
          <w:bCs/>
        </w:rPr>
      </w:pPr>
      <w:r>
        <w:rPr>
          <w:b/>
          <w:bCs/>
          <w:u w:val="single"/>
        </w:rPr>
        <w:t>TEKS</w:t>
      </w:r>
      <w:r>
        <w:rPr>
          <w:b/>
          <w:bCs/>
        </w:rPr>
        <w:t>:</w:t>
      </w:r>
    </w:p>
    <w:p w14:paraId="003205F7" w14:textId="63895863" w:rsidR="00E02684" w:rsidRDefault="002B2654" w:rsidP="00E02684">
      <w:r w:rsidRPr="002B2654">
        <w:t>§117.</w:t>
      </w:r>
      <w:proofErr w:type="gramStart"/>
      <w:r w:rsidRPr="002B2654">
        <w:t>3</w:t>
      </w:r>
      <w:r w:rsidR="00D35E60">
        <w:t>23</w:t>
      </w:r>
      <w:r w:rsidRPr="002B2654">
        <w:t>.(</w:t>
      </w:r>
      <w:proofErr w:type="gramEnd"/>
      <w:r w:rsidRPr="002B2654">
        <w:t>c)</w:t>
      </w:r>
      <w:r w:rsidR="00D35E60">
        <w:t>1</w:t>
      </w:r>
      <w:r w:rsidRPr="002B2654">
        <w:t>C</w:t>
      </w:r>
      <w:r w:rsidR="00E02684">
        <w:t xml:space="preserve">, </w:t>
      </w:r>
      <w:r w:rsidR="00E02684" w:rsidRPr="002B2654">
        <w:t>§117.</w:t>
      </w:r>
      <w:proofErr w:type="gramStart"/>
      <w:r w:rsidR="00E02684" w:rsidRPr="002B2654">
        <w:t>3</w:t>
      </w:r>
      <w:r w:rsidR="00D35E60">
        <w:t>23</w:t>
      </w:r>
      <w:r w:rsidR="00E02684" w:rsidRPr="002B2654">
        <w:t>.(</w:t>
      </w:r>
      <w:proofErr w:type="gramEnd"/>
      <w:r w:rsidR="00E02684" w:rsidRPr="002B2654">
        <w:t>c)</w:t>
      </w:r>
      <w:r w:rsidR="00D35E60">
        <w:t xml:space="preserve">2C, </w:t>
      </w:r>
      <w:r w:rsidR="00D35E60" w:rsidRPr="002B2654">
        <w:t>§117.</w:t>
      </w:r>
      <w:proofErr w:type="gramStart"/>
      <w:r w:rsidR="00D35E60" w:rsidRPr="002B2654">
        <w:t>3</w:t>
      </w:r>
      <w:r w:rsidR="00D35E60">
        <w:t>23</w:t>
      </w:r>
      <w:r w:rsidR="00D35E60" w:rsidRPr="002B2654">
        <w:t>.(</w:t>
      </w:r>
      <w:proofErr w:type="gramEnd"/>
      <w:r w:rsidR="00D35E60" w:rsidRPr="002B2654">
        <w:t>c)</w:t>
      </w:r>
      <w:r w:rsidR="00D35E60">
        <w:t xml:space="preserve">3A, </w:t>
      </w:r>
      <w:r w:rsidR="00D35E60" w:rsidRPr="002B2654">
        <w:t>§117.</w:t>
      </w:r>
      <w:proofErr w:type="gramStart"/>
      <w:r w:rsidR="00D35E60" w:rsidRPr="002B2654">
        <w:t>3</w:t>
      </w:r>
      <w:r w:rsidR="00D35E60">
        <w:t>23</w:t>
      </w:r>
      <w:r w:rsidR="00D35E60" w:rsidRPr="002B2654">
        <w:t>.(</w:t>
      </w:r>
      <w:proofErr w:type="gramEnd"/>
      <w:r w:rsidR="00D35E60" w:rsidRPr="002B2654">
        <w:t>c)</w:t>
      </w:r>
      <w:r w:rsidR="00D35E60">
        <w:t>5C</w:t>
      </w:r>
    </w:p>
    <w:p w14:paraId="712547B6" w14:textId="459F8153" w:rsidR="002B2654" w:rsidRDefault="00E02684" w:rsidP="002B2654">
      <w:pPr>
        <w:pBdr>
          <w:top w:val="single" w:sz="6" w:space="1" w:color="auto"/>
          <w:bottom w:val="single" w:sz="6" w:space="1" w:color="auto"/>
        </w:pBdr>
      </w:pPr>
      <w:r w:rsidRPr="002B2654">
        <w:t>§11</w:t>
      </w:r>
      <w:r w:rsidR="00D35E60">
        <w:t>6</w:t>
      </w:r>
      <w:r w:rsidRPr="002B2654">
        <w:t>.</w:t>
      </w:r>
      <w:proofErr w:type="gramStart"/>
      <w:r w:rsidRPr="002B2654">
        <w:t>324.(</w:t>
      </w:r>
      <w:proofErr w:type="gramEnd"/>
      <w:r w:rsidRPr="002B2654">
        <w:t>c)</w:t>
      </w:r>
      <w:r w:rsidR="00D35E60">
        <w:t>1</w:t>
      </w:r>
      <w:r w:rsidRPr="002B2654">
        <w:t>B</w:t>
      </w:r>
      <w:r>
        <w:t xml:space="preserve">, </w:t>
      </w:r>
      <w:r w:rsidR="002B2654" w:rsidRPr="002B2654">
        <w:t>§11</w:t>
      </w:r>
      <w:r w:rsidR="00D35E60">
        <w:t>6</w:t>
      </w:r>
      <w:r w:rsidR="002B2654" w:rsidRPr="002B2654">
        <w:t>.</w:t>
      </w:r>
      <w:proofErr w:type="gramStart"/>
      <w:r w:rsidR="002B2654" w:rsidRPr="002B2654">
        <w:t>324.(</w:t>
      </w:r>
      <w:proofErr w:type="gramEnd"/>
      <w:r w:rsidR="002B2654" w:rsidRPr="002B2654">
        <w:t>c)</w:t>
      </w:r>
      <w:r w:rsidR="00D35E60">
        <w:t>3</w:t>
      </w:r>
      <w:r w:rsidR="002B2654" w:rsidRPr="002B2654">
        <w:t>C</w:t>
      </w:r>
      <w:r>
        <w:t xml:space="preserve">, </w:t>
      </w:r>
      <w:r w:rsidR="002B2654" w:rsidRPr="002B2654">
        <w:t>§11</w:t>
      </w:r>
      <w:r w:rsidR="00D35E60">
        <w:t>6</w:t>
      </w:r>
      <w:r w:rsidR="002B2654" w:rsidRPr="002B2654">
        <w:t>.</w:t>
      </w:r>
      <w:proofErr w:type="gramStart"/>
      <w:r w:rsidR="002B2654" w:rsidRPr="002B2654">
        <w:t>324.(</w:t>
      </w:r>
      <w:proofErr w:type="gramEnd"/>
      <w:r w:rsidR="002B2654" w:rsidRPr="002B2654">
        <w:t>c)</w:t>
      </w:r>
      <w:r w:rsidR="00D35E60">
        <w:t>5B</w:t>
      </w:r>
    </w:p>
    <w:p w14:paraId="2DA45DE2" w14:textId="4880B989" w:rsidR="00E02684" w:rsidRDefault="00E02684" w:rsidP="00E02684">
      <w:pPr>
        <w:pBdr>
          <w:bottom w:val="single" w:sz="6" w:space="1" w:color="auto"/>
          <w:between w:val="single" w:sz="6" w:space="1" w:color="auto"/>
        </w:pBdr>
      </w:pPr>
      <w:r w:rsidRPr="002B2654">
        <w:t>§117.</w:t>
      </w:r>
      <w:proofErr w:type="gramStart"/>
      <w:r w:rsidRPr="002B2654">
        <w:t>325.(</w:t>
      </w:r>
      <w:proofErr w:type="gramEnd"/>
      <w:r w:rsidRPr="002B2654">
        <w:t>c)</w:t>
      </w:r>
      <w:r w:rsidR="00D35E60">
        <w:t xml:space="preserve">3B, </w:t>
      </w:r>
      <w:r w:rsidR="00D35E60" w:rsidRPr="002B2654">
        <w:t>§117.</w:t>
      </w:r>
      <w:proofErr w:type="gramStart"/>
      <w:r w:rsidR="00D35E60" w:rsidRPr="002B2654">
        <w:t>325.(</w:t>
      </w:r>
      <w:proofErr w:type="gramEnd"/>
      <w:r w:rsidR="00D35E60" w:rsidRPr="002B2654">
        <w:t>c)</w:t>
      </w:r>
      <w:r w:rsidR="00D35E60">
        <w:t xml:space="preserve">4C, </w:t>
      </w:r>
      <w:r w:rsidR="00D35E60" w:rsidRPr="002B2654">
        <w:t>§117.</w:t>
      </w:r>
      <w:proofErr w:type="gramStart"/>
      <w:r w:rsidR="00D35E60" w:rsidRPr="002B2654">
        <w:t>325.(</w:t>
      </w:r>
      <w:proofErr w:type="gramEnd"/>
      <w:r w:rsidR="00D35E60" w:rsidRPr="002B2654">
        <w:t>c)</w:t>
      </w:r>
      <w:r w:rsidR="00D35E60">
        <w:t>5A</w:t>
      </w:r>
    </w:p>
    <w:p w14:paraId="34C1AAA4" w14:textId="76CEF27D" w:rsidR="00D35E60" w:rsidRDefault="00D35E60" w:rsidP="00E02684">
      <w:pPr>
        <w:pBdr>
          <w:bottom w:val="single" w:sz="6" w:space="1" w:color="auto"/>
          <w:between w:val="single" w:sz="6" w:space="1" w:color="auto"/>
        </w:pBdr>
      </w:pPr>
      <w:r w:rsidRPr="002B2654">
        <w:t>§117.</w:t>
      </w:r>
      <w:proofErr w:type="gramStart"/>
      <w:r w:rsidRPr="002B2654">
        <w:t>32</w:t>
      </w:r>
      <w:r>
        <w:t>6</w:t>
      </w:r>
      <w:r w:rsidRPr="002B2654">
        <w:t>.(</w:t>
      </w:r>
      <w:proofErr w:type="gramEnd"/>
      <w:r w:rsidRPr="002B2654">
        <w:t>c)</w:t>
      </w:r>
      <w:r>
        <w:t xml:space="preserve">3A, </w:t>
      </w:r>
      <w:r w:rsidRPr="002B2654">
        <w:t>§117.</w:t>
      </w:r>
      <w:proofErr w:type="gramStart"/>
      <w:r w:rsidRPr="002B2654">
        <w:t>32</w:t>
      </w:r>
      <w:r>
        <w:t>6</w:t>
      </w:r>
      <w:r w:rsidRPr="002B2654">
        <w:t>.(</w:t>
      </w:r>
      <w:proofErr w:type="gramEnd"/>
      <w:r w:rsidRPr="002B2654">
        <w:t>c)</w:t>
      </w:r>
      <w:r>
        <w:t xml:space="preserve">4B, </w:t>
      </w:r>
      <w:r w:rsidRPr="002B2654">
        <w:t>§117.</w:t>
      </w:r>
      <w:proofErr w:type="gramStart"/>
      <w:r w:rsidRPr="002B2654">
        <w:t>32</w:t>
      </w:r>
      <w:r w:rsidR="009441C3">
        <w:t>6</w:t>
      </w:r>
      <w:r w:rsidRPr="002B2654">
        <w:t>.(</w:t>
      </w:r>
      <w:proofErr w:type="gramEnd"/>
      <w:r w:rsidRPr="002B2654">
        <w:t>c)</w:t>
      </w:r>
      <w:r>
        <w:t>5</w:t>
      </w:r>
      <w:r w:rsidR="009441C3">
        <w:t>C</w:t>
      </w:r>
    </w:p>
    <w:p w14:paraId="4C43F709" w14:textId="54E520ED" w:rsidR="007721C0" w:rsidRDefault="007721C0" w:rsidP="00E02684">
      <w:pPr>
        <w:pBdr>
          <w:bottom w:val="single" w:sz="6" w:space="1" w:color="auto"/>
          <w:between w:val="single" w:sz="6" w:space="1" w:color="auto"/>
        </w:pBdr>
      </w:pPr>
      <w:r w:rsidRPr="002B2654">
        <w:t>§11</w:t>
      </w:r>
      <w:r>
        <w:t>0</w:t>
      </w:r>
      <w:r w:rsidRPr="002B2654">
        <w:t>.</w:t>
      </w:r>
      <w:proofErr w:type="gramStart"/>
      <w:r w:rsidRPr="002B2654">
        <w:t>3</w:t>
      </w:r>
      <w:r>
        <w:t>9</w:t>
      </w:r>
      <w:r w:rsidRPr="002B2654">
        <w:t>.(</w:t>
      </w:r>
      <w:proofErr w:type="gramEnd"/>
      <w:r w:rsidRPr="002B2654">
        <w:t>c)</w:t>
      </w:r>
      <w:r>
        <w:t xml:space="preserve">7C, </w:t>
      </w:r>
      <w:r w:rsidRPr="002B2654">
        <w:t>§11</w:t>
      </w:r>
      <w:r>
        <w:t>3</w:t>
      </w:r>
      <w:r w:rsidRPr="002B2654">
        <w:t>.</w:t>
      </w:r>
      <w:proofErr w:type="gramStart"/>
      <w:r>
        <w:t>42</w:t>
      </w:r>
      <w:r w:rsidRPr="002B2654">
        <w:t>.(</w:t>
      </w:r>
      <w:proofErr w:type="gramEnd"/>
      <w:r w:rsidRPr="002B2654">
        <w:t>c)</w:t>
      </w:r>
      <w:r>
        <w:t>23B</w:t>
      </w:r>
    </w:p>
    <w:p w14:paraId="642FDB34" w14:textId="573CF1A8" w:rsidR="00E02684" w:rsidRDefault="00E02684" w:rsidP="00E02684">
      <w:r>
        <w:rPr>
          <w:b/>
          <w:bCs/>
          <w:u w:val="single"/>
        </w:rPr>
        <w:t>Learner Objectives</w:t>
      </w:r>
      <w:r>
        <w:rPr>
          <w:b/>
          <w:bCs/>
        </w:rPr>
        <w:t>:</w:t>
      </w:r>
      <w:r>
        <w:t xml:space="preserve"> </w:t>
      </w:r>
      <w:r w:rsidR="00744038" w:rsidRPr="00744038">
        <w:t>Students will demonstrate their understanding of theatrical design principles</w:t>
      </w:r>
      <w:r w:rsidR="00744038">
        <w:t xml:space="preserve"> </w:t>
      </w:r>
      <w:r w:rsidR="00744038" w:rsidRPr="00744038">
        <w:t xml:space="preserve">by applying them to an individual conceptual design for a scene from </w:t>
      </w:r>
      <w:r w:rsidR="00744038" w:rsidRPr="00744038">
        <w:rPr>
          <w:i/>
          <w:iCs/>
        </w:rPr>
        <w:t>Romeo and Juliet</w:t>
      </w:r>
      <w:r w:rsidR="00744038" w:rsidRPr="00744038">
        <w:t xml:space="preserve">. </w:t>
      </w:r>
      <w:r w:rsidR="00744038">
        <w:t>In addition, they</w:t>
      </w:r>
      <w:r w:rsidR="00744038" w:rsidRPr="00744038">
        <w:t xml:space="preserve"> will analyze the historical and cultural context of Shakespearean theatre and explain how those factors informed their technical choices in design areas such as lighting, costumes, sound, and special effects. Each student will create and present their work to the class, using appropriate theatre vocabulary to clearly communicate their design intent and creative decisions.</w:t>
      </w:r>
    </w:p>
    <w:p w14:paraId="0EBD2460" w14:textId="5FF09E4B" w:rsidR="00E02684" w:rsidRDefault="00E02684" w:rsidP="00E02684">
      <w:r>
        <w:rPr>
          <w:b/>
          <w:bCs/>
          <w:u w:val="single"/>
        </w:rPr>
        <w:t>Procedures</w:t>
      </w:r>
      <w:r>
        <w:rPr>
          <w:b/>
          <w:bCs/>
        </w:rPr>
        <w:t>:</w:t>
      </w:r>
    </w:p>
    <w:p w14:paraId="639286B8" w14:textId="6796B391" w:rsidR="00E02684" w:rsidRPr="00DF1173" w:rsidRDefault="00E02684" w:rsidP="00E02684">
      <w:pPr>
        <w:rPr>
          <w:i/>
          <w:iCs/>
        </w:rPr>
      </w:pPr>
      <w:r>
        <w:rPr>
          <w:i/>
          <w:iCs/>
        </w:rPr>
        <w:t>Motivation/Hook</w:t>
      </w:r>
      <w:r>
        <w:t xml:space="preserve">: </w:t>
      </w:r>
      <w:r w:rsidR="00744038" w:rsidRPr="00744038">
        <w:t>We’ll begin the lesson by talking about historical stage effects</w:t>
      </w:r>
      <w:r w:rsidR="00744038">
        <w:t xml:space="preserve">, </w:t>
      </w:r>
      <w:r w:rsidR="00744038" w:rsidRPr="00744038">
        <w:t xml:space="preserve">specifically, Shakespeare’s casual use of explosives, fire, and animal blood to create theatrical </w:t>
      </w:r>
      <w:r w:rsidR="00744038">
        <w:t>effects</w:t>
      </w:r>
      <w:r w:rsidR="00744038" w:rsidRPr="00744038">
        <w:t>. This intro will kickstart a conversation about the risks, creativity, and craftsmanship of early theatre design.</w:t>
      </w:r>
    </w:p>
    <w:p w14:paraId="13A4EB7C" w14:textId="15F613F8" w:rsidR="00744038" w:rsidRDefault="0006490D" w:rsidP="00744038">
      <w:r>
        <w:rPr>
          <w:i/>
          <w:iCs/>
        </w:rPr>
        <w:t>Drama Activity</w:t>
      </w:r>
      <w:r>
        <w:t xml:space="preserve">: </w:t>
      </w:r>
      <w:r w:rsidR="00744038">
        <w:t xml:space="preserve">Students will be randomly assigned one of the following technical theatre </w:t>
      </w:r>
      <w:r w:rsidR="00744038">
        <w:t>design areas</w:t>
      </w:r>
      <w:r w:rsidR="00744038">
        <w:t>: Lighting, Costume/Hair/Makeup, Set, Sound, or Special Effects.</w:t>
      </w:r>
    </w:p>
    <w:p w14:paraId="38EAB10A" w14:textId="607EFABA" w:rsidR="00744038" w:rsidRDefault="00744038" w:rsidP="00744038">
      <w:r>
        <w:t xml:space="preserve">Each student will receive a selected scene from </w:t>
      </w:r>
      <w:r w:rsidRPr="00744038">
        <w:rPr>
          <w:i/>
          <w:iCs/>
        </w:rPr>
        <w:t xml:space="preserve">Romeo and Juliet </w:t>
      </w:r>
      <w:r>
        <w:t xml:space="preserve">and will design their assigned </w:t>
      </w:r>
      <w:r>
        <w:t>design area</w:t>
      </w:r>
      <w:r>
        <w:t xml:space="preserve"> to support the storytelling of that scene.</w:t>
      </w:r>
    </w:p>
    <w:p w14:paraId="609143EC" w14:textId="49129DBC" w:rsidR="0006490D" w:rsidRDefault="00744038" w:rsidP="00744038">
      <w:r>
        <w:t xml:space="preserve">Students will use the scaffolding method, building on content from the </w:t>
      </w:r>
      <w:r>
        <w:t>lesson</w:t>
      </w:r>
      <w:r>
        <w:t xml:space="preserve"> to inform and inspire their own design </w:t>
      </w:r>
      <w:r>
        <w:t>choices</w:t>
      </w:r>
      <w:r>
        <w:t>.</w:t>
      </w:r>
    </w:p>
    <w:p w14:paraId="5260356A" w14:textId="344BACFD" w:rsidR="0006490D" w:rsidRDefault="0006490D" w:rsidP="00E02684">
      <w:r>
        <w:rPr>
          <w:b/>
          <w:bCs/>
          <w:u w:val="single"/>
        </w:rPr>
        <w:lastRenderedPageBreak/>
        <w:t>Evaluation</w:t>
      </w:r>
      <w:r>
        <w:rPr>
          <w:b/>
          <w:bCs/>
        </w:rPr>
        <w:t>:</w:t>
      </w:r>
      <w:r>
        <w:t xml:space="preserve"> </w:t>
      </w:r>
      <w:r w:rsidR="00744038" w:rsidRPr="00744038">
        <w:t>Students will briefly present their design concepts to the</w:t>
      </w:r>
      <w:r w:rsidR="00744038">
        <w:t xml:space="preserve"> class. </w:t>
      </w:r>
      <w:r w:rsidR="00744038" w:rsidRPr="00744038">
        <w:t xml:space="preserve">Each student will describe their assigned design </w:t>
      </w:r>
      <w:r w:rsidR="00744038">
        <w:t>area</w:t>
      </w:r>
      <w:r w:rsidR="00744038" w:rsidRPr="00744038">
        <w:t xml:space="preserve">, explain the choices they made, and connect their decisions to the </w:t>
      </w:r>
      <w:r w:rsidR="00744038">
        <w:t>lesson</w:t>
      </w:r>
      <w:r w:rsidR="00744038" w:rsidRPr="00744038">
        <w:t>. Evaluation will be based on the student’s ability to clearly communicate ideas, application of design principles, and individual effort.</w:t>
      </w:r>
    </w:p>
    <w:p w14:paraId="17E3C5B6" w14:textId="17E59463" w:rsidR="0006490D" w:rsidRDefault="0006490D" w:rsidP="00E02684">
      <w:r>
        <w:rPr>
          <w:b/>
          <w:bCs/>
          <w:u w:val="single"/>
        </w:rPr>
        <w:t>Modifications</w:t>
      </w:r>
      <w:r>
        <w:rPr>
          <w:b/>
          <w:bCs/>
        </w:rPr>
        <w:t>:</w:t>
      </w:r>
      <w:r>
        <w:t xml:space="preserve"> </w:t>
      </w:r>
      <w:r w:rsidR="00744038" w:rsidRPr="00744038">
        <w:t xml:space="preserve">Students needing additional support may work with simplified templates or visuals. Design </w:t>
      </w:r>
      <w:r w:rsidR="00744038">
        <w:t>areas</w:t>
      </w:r>
      <w:r w:rsidR="00744038" w:rsidRPr="00744038">
        <w:t xml:space="preserve"> may be reassigned to ensure success based on individual strengths or accommodations.</w:t>
      </w:r>
    </w:p>
    <w:p w14:paraId="5FE88978" w14:textId="169E69EF" w:rsidR="0006490D" w:rsidRDefault="0006490D" w:rsidP="00E02684">
      <w:r>
        <w:rPr>
          <w:b/>
          <w:bCs/>
          <w:u w:val="single"/>
        </w:rPr>
        <w:t>Materials</w:t>
      </w:r>
      <w:r>
        <w:rPr>
          <w:b/>
          <w:bCs/>
        </w:rPr>
        <w:t>:</w:t>
      </w:r>
    </w:p>
    <w:p w14:paraId="3F12BFAB" w14:textId="6D4FB12A" w:rsidR="0006490D" w:rsidRDefault="00744038" w:rsidP="00E02684">
      <w:r>
        <w:t xml:space="preserve">Scene excerpt from </w:t>
      </w:r>
      <w:r>
        <w:rPr>
          <w:i/>
          <w:iCs/>
        </w:rPr>
        <w:t xml:space="preserve">Romeo and </w:t>
      </w:r>
      <w:r w:rsidRPr="00744038">
        <w:rPr>
          <w:i/>
          <w:iCs/>
        </w:rPr>
        <w:t>Juliet</w:t>
      </w:r>
      <w:r>
        <w:t>, p</w:t>
      </w:r>
      <w:r w:rsidR="0006490D" w:rsidRPr="00744038">
        <w:t>encil</w:t>
      </w:r>
      <w:r w:rsidR="0006490D">
        <w:t>, choice of coloring utensils</w:t>
      </w:r>
      <w:r>
        <w:t>.</w:t>
      </w:r>
    </w:p>
    <w:p w14:paraId="15C939C1" w14:textId="752CF94A" w:rsidR="009441C3" w:rsidRPr="009441C3" w:rsidRDefault="0006490D" w:rsidP="007721C0">
      <w:r>
        <w:rPr>
          <w:b/>
          <w:bCs/>
          <w:u w:val="single"/>
        </w:rPr>
        <w:t>Sources</w:t>
      </w:r>
      <w:r>
        <w:rPr>
          <w:b/>
          <w:bCs/>
        </w:rPr>
        <w:t>:</w:t>
      </w:r>
    </w:p>
    <w:p w14:paraId="12D7FE64" w14:textId="71F78B76" w:rsidR="00A953FC" w:rsidRPr="00A953FC" w:rsidRDefault="00A953FC" w:rsidP="00A953FC">
      <w:pPr>
        <w:ind w:firstLine="720"/>
      </w:pPr>
      <w:r w:rsidRPr="00A953FC">
        <w:t xml:space="preserve">"Makeup in Elizabethan Times." </w:t>
      </w:r>
      <w:r w:rsidRPr="00A953FC">
        <w:rPr>
          <w:i/>
          <w:iCs/>
        </w:rPr>
        <w:t>Elizabethan Costuming Page</w:t>
      </w:r>
      <w:r w:rsidRPr="00A953FC">
        <w:t xml:space="preserve">, </w:t>
      </w:r>
      <w:hyperlink r:id="rId4" w:tgtFrame="_new" w:history="1">
        <w:r w:rsidRPr="00A953FC">
          <w:rPr>
            <w:rStyle w:val="Hyperlink"/>
          </w:rPr>
          <w:t>www.elizabethancostume.net/makeup.html</w:t>
        </w:r>
      </w:hyperlink>
      <w:r w:rsidRPr="00A953FC">
        <w:t xml:space="preserve">. Accessed </w:t>
      </w:r>
      <w:r w:rsidR="003370E2">
        <w:t>15 Apr</w:t>
      </w:r>
      <w:r w:rsidRPr="00A953FC">
        <w:t>. 2025.</w:t>
      </w:r>
    </w:p>
    <w:p w14:paraId="0346EE04" w14:textId="760D5024" w:rsidR="00A953FC" w:rsidRPr="00A953FC" w:rsidRDefault="00A953FC" w:rsidP="00A953FC">
      <w:pPr>
        <w:ind w:firstLine="720"/>
      </w:pPr>
      <w:r w:rsidRPr="00A953FC">
        <w:t xml:space="preserve">"Chapter 9: Renaissance Europe." </w:t>
      </w:r>
      <w:r w:rsidRPr="00A953FC">
        <w:rPr>
          <w:i/>
          <w:iCs/>
        </w:rPr>
        <w:t>Village Hat Shop Blog</w:t>
      </w:r>
      <w:r w:rsidRPr="00A953FC">
        <w:t xml:space="preserve">, </w:t>
      </w:r>
      <w:hyperlink r:id="rId5" w:tgtFrame="_new" w:history="1">
        <w:r w:rsidRPr="00A953FC">
          <w:rPr>
            <w:rStyle w:val="Hyperlink"/>
          </w:rPr>
          <w:t>www.villagehatshop.com/blogs/history-of-hats/chapter-9-renaissance-europe</w:t>
        </w:r>
      </w:hyperlink>
      <w:r w:rsidRPr="00A953FC">
        <w:t xml:space="preserve">. Accessed </w:t>
      </w:r>
      <w:r w:rsidR="003370E2">
        <w:t>15 Apr</w:t>
      </w:r>
      <w:r w:rsidRPr="00A953FC">
        <w:t>. 2025.</w:t>
      </w:r>
    </w:p>
    <w:p w14:paraId="5325BEF5" w14:textId="5F81C5E6" w:rsidR="00A953FC" w:rsidRPr="00A953FC" w:rsidRDefault="00A953FC" w:rsidP="00A953FC">
      <w:pPr>
        <w:ind w:firstLine="720"/>
      </w:pPr>
      <w:r w:rsidRPr="00A953FC">
        <w:t xml:space="preserve">"Elizabethan Hats for Men." </w:t>
      </w:r>
      <w:r w:rsidRPr="00A953FC">
        <w:rPr>
          <w:i/>
          <w:iCs/>
        </w:rPr>
        <w:t>Elizabethan Era</w:t>
      </w:r>
      <w:r w:rsidRPr="00A953FC">
        <w:t xml:space="preserve">, </w:t>
      </w:r>
      <w:hyperlink r:id="rId6" w:tgtFrame="_new" w:history="1">
        <w:r w:rsidRPr="00A953FC">
          <w:rPr>
            <w:rStyle w:val="Hyperlink"/>
          </w:rPr>
          <w:t>www.elizabethan-era.org.uk/elizabethan-hats-men.htm</w:t>
        </w:r>
      </w:hyperlink>
      <w:r w:rsidRPr="00A953FC">
        <w:t xml:space="preserve">. Accessed </w:t>
      </w:r>
      <w:r w:rsidR="003370E2">
        <w:t>15 Apr</w:t>
      </w:r>
      <w:r w:rsidRPr="00A953FC">
        <w:t>. 2025.</w:t>
      </w:r>
    </w:p>
    <w:p w14:paraId="6A1B9CFD" w14:textId="4C0DDBAB" w:rsidR="00A953FC" w:rsidRPr="00A953FC" w:rsidRDefault="00A953FC" w:rsidP="00A953FC">
      <w:pPr>
        <w:ind w:firstLine="720"/>
      </w:pPr>
      <w:r w:rsidRPr="00A953FC">
        <w:t xml:space="preserve">"A Beginner’s Guide: Elizabethan Ladies’ Hair Fashion." </w:t>
      </w:r>
      <w:r w:rsidRPr="00A953FC">
        <w:rPr>
          <w:i/>
          <w:iCs/>
        </w:rPr>
        <w:t>Soho Shakespeare Company</w:t>
      </w:r>
      <w:r w:rsidRPr="00A953FC">
        <w:t xml:space="preserve">, </w:t>
      </w:r>
      <w:hyperlink r:id="rId7" w:tgtFrame="_new" w:history="1">
        <w:r w:rsidRPr="00A953FC">
          <w:rPr>
            <w:rStyle w:val="Hyperlink"/>
          </w:rPr>
          <w:t>www.sohoshakes.org/blogpost/a-beginner-s-guide-elizabethan-ladies-hair-fashion</w:t>
        </w:r>
      </w:hyperlink>
      <w:r w:rsidRPr="00A953FC">
        <w:t xml:space="preserve">. Accessed </w:t>
      </w:r>
      <w:r w:rsidR="003370E2">
        <w:t>15 Apr</w:t>
      </w:r>
      <w:r w:rsidRPr="00A953FC">
        <w:t>. 2025.</w:t>
      </w:r>
    </w:p>
    <w:p w14:paraId="40627A8A" w14:textId="03FF5F10" w:rsidR="00A953FC" w:rsidRPr="00A953FC" w:rsidRDefault="00A953FC" w:rsidP="00A953FC">
      <w:pPr>
        <w:ind w:firstLine="720"/>
      </w:pPr>
      <w:r w:rsidRPr="00A953FC">
        <w:t xml:space="preserve">Bordel, Alba. "General Introduction to Elizabethan and Jacobean Clothing." </w:t>
      </w:r>
      <w:proofErr w:type="spellStart"/>
      <w:r w:rsidRPr="00A953FC">
        <w:rPr>
          <w:i/>
          <w:iCs/>
        </w:rPr>
        <w:t>Universitat</w:t>
      </w:r>
      <w:proofErr w:type="spellEnd"/>
      <w:r w:rsidRPr="00A953FC">
        <w:rPr>
          <w:i/>
          <w:iCs/>
        </w:rPr>
        <w:t xml:space="preserve"> de València</w:t>
      </w:r>
      <w:r w:rsidRPr="00A953FC">
        <w:t>, mural.uv.es/</w:t>
      </w:r>
      <w:proofErr w:type="spellStart"/>
      <w:r w:rsidRPr="00A953FC">
        <w:t>abordel</w:t>
      </w:r>
      <w:proofErr w:type="spellEnd"/>
      <w:r w:rsidRPr="00A953FC">
        <w:t xml:space="preserve">/GP1.pdf. Accessed </w:t>
      </w:r>
      <w:r w:rsidR="003370E2">
        <w:t>15 Apr</w:t>
      </w:r>
      <w:r w:rsidRPr="00A953FC">
        <w:t>. 2025.</w:t>
      </w:r>
    </w:p>
    <w:p w14:paraId="1D03D7CD" w14:textId="38E92BD6" w:rsidR="00A953FC" w:rsidRPr="00A953FC" w:rsidRDefault="00A953FC" w:rsidP="00A953FC">
      <w:pPr>
        <w:ind w:firstLine="720"/>
      </w:pPr>
      <w:r w:rsidRPr="00A953FC">
        <w:t xml:space="preserve">Finlay, Connor. "Sumptuary Laws in Elizabethan England." </w:t>
      </w:r>
      <w:r w:rsidRPr="00A953FC">
        <w:rPr>
          <w:i/>
          <w:iCs/>
        </w:rPr>
        <w:t>University of Michigan-Dearborn</w:t>
      </w:r>
      <w:r w:rsidRPr="00A953FC">
        <w:t>, www-personal.umd.umich.edu/~</w:t>
      </w:r>
      <w:proofErr w:type="spellStart"/>
      <w:r w:rsidRPr="00A953FC">
        <w:t>cfinlay</w:t>
      </w:r>
      <w:proofErr w:type="spellEnd"/>
      <w:r w:rsidRPr="00A953FC">
        <w:t xml:space="preserve">/sumptuary.html. Accessed </w:t>
      </w:r>
      <w:r w:rsidR="003370E2">
        <w:t>15 Apr</w:t>
      </w:r>
      <w:r w:rsidRPr="00A953FC">
        <w:t>. 2025.</w:t>
      </w:r>
    </w:p>
    <w:p w14:paraId="377A9AE1" w14:textId="0A4B744B" w:rsidR="00A953FC" w:rsidRPr="00A953FC" w:rsidRDefault="00A953FC" w:rsidP="00A953FC">
      <w:pPr>
        <w:ind w:firstLine="720"/>
      </w:pPr>
      <w:r w:rsidRPr="00A953FC">
        <w:t xml:space="preserve">"Shakespeare Unlimited: Episode 21." </w:t>
      </w:r>
      <w:r w:rsidRPr="00A953FC">
        <w:rPr>
          <w:i/>
          <w:iCs/>
        </w:rPr>
        <w:t>Folger Shakespeare Library</w:t>
      </w:r>
      <w:r w:rsidRPr="00A953FC">
        <w:t xml:space="preserve">, </w:t>
      </w:r>
      <w:hyperlink r:id="rId8" w:tgtFrame="_new" w:history="1">
        <w:r w:rsidRPr="00A953FC">
          <w:rPr>
            <w:rStyle w:val="Hyperlink"/>
          </w:rPr>
          <w:t>www.folger.edu/podcasts/shakespeare-unlimited/shakespeare-unlimited-episode-21/</w:t>
        </w:r>
      </w:hyperlink>
      <w:r w:rsidRPr="00A953FC">
        <w:t xml:space="preserve">. Accessed </w:t>
      </w:r>
      <w:r w:rsidR="003370E2">
        <w:t>15 Apr</w:t>
      </w:r>
      <w:r w:rsidRPr="00A953FC">
        <w:t>. 2025.</w:t>
      </w:r>
    </w:p>
    <w:p w14:paraId="7594878C" w14:textId="560692C2" w:rsidR="00A953FC" w:rsidRPr="00A953FC" w:rsidRDefault="00A953FC" w:rsidP="00A953FC">
      <w:pPr>
        <w:ind w:firstLine="720"/>
      </w:pPr>
      <w:r w:rsidRPr="00A953FC">
        <w:t xml:space="preserve">"Fact Sheet: Special Effects." </w:t>
      </w:r>
      <w:r w:rsidRPr="00A953FC">
        <w:rPr>
          <w:i/>
          <w:iCs/>
        </w:rPr>
        <w:t>Shakespeare's Globe</w:t>
      </w:r>
      <w:r w:rsidRPr="00A953FC">
        <w:t xml:space="preserve">, teach.shakespearesglobe.com/fact-sheet-special-effects. Accessed </w:t>
      </w:r>
      <w:r w:rsidR="003370E2">
        <w:t>15 Apr</w:t>
      </w:r>
      <w:r w:rsidRPr="00A953FC">
        <w:t>. 2025.</w:t>
      </w:r>
    </w:p>
    <w:p w14:paraId="5E20EF95" w14:textId="0684C522" w:rsidR="00A953FC" w:rsidRPr="00A953FC" w:rsidRDefault="00A953FC" w:rsidP="00A953FC">
      <w:pPr>
        <w:ind w:firstLine="720"/>
      </w:pPr>
      <w:r w:rsidRPr="00A953FC">
        <w:t xml:space="preserve">"Shakespeare’s Theater." </w:t>
      </w:r>
      <w:r w:rsidRPr="00A953FC">
        <w:rPr>
          <w:i/>
          <w:iCs/>
        </w:rPr>
        <w:t>Folger Shakespeare Library</w:t>
      </w:r>
      <w:r w:rsidRPr="00A953FC">
        <w:t xml:space="preserve">, </w:t>
      </w:r>
      <w:hyperlink r:id="rId9" w:tgtFrame="_new" w:history="1">
        <w:r w:rsidRPr="00A953FC">
          <w:rPr>
            <w:rStyle w:val="Hyperlink"/>
          </w:rPr>
          <w:t>www.folger.edu/explore/shakespeares-theater/</w:t>
        </w:r>
      </w:hyperlink>
      <w:r w:rsidRPr="00A953FC">
        <w:t xml:space="preserve">. Accessed </w:t>
      </w:r>
      <w:r w:rsidR="003370E2">
        <w:t>15 Apr</w:t>
      </w:r>
      <w:r w:rsidRPr="00A953FC">
        <w:t>. 2025.</w:t>
      </w:r>
    </w:p>
    <w:p w14:paraId="30940C5C" w14:textId="35AE2915" w:rsidR="00A953FC" w:rsidRPr="00A953FC" w:rsidRDefault="00A953FC" w:rsidP="00A953FC">
      <w:pPr>
        <w:ind w:firstLine="720"/>
      </w:pPr>
      <w:r w:rsidRPr="00A953FC">
        <w:lastRenderedPageBreak/>
        <w:t xml:space="preserve">"Sights, Sounds, and Smells of Elizabethan Theater." </w:t>
      </w:r>
      <w:r w:rsidRPr="00A953FC">
        <w:rPr>
          <w:i/>
          <w:iCs/>
        </w:rPr>
        <w:t>Folger Shakespeare Library</w:t>
      </w:r>
      <w:r w:rsidRPr="00A953FC">
        <w:t xml:space="preserve">, </w:t>
      </w:r>
      <w:hyperlink r:id="rId10" w:tgtFrame="_new" w:history="1">
        <w:r w:rsidRPr="00A953FC">
          <w:rPr>
            <w:rStyle w:val="Hyperlink"/>
          </w:rPr>
          <w:t>www.folger.edu/podcasts/shakespeare-unlimited/sights-sounds-smells-elizabethan-theater/</w:t>
        </w:r>
      </w:hyperlink>
      <w:r w:rsidRPr="00A953FC">
        <w:t xml:space="preserve">. Accessed </w:t>
      </w:r>
      <w:r w:rsidR="003370E2">
        <w:t>15 Apr</w:t>
      </w:r>
      <w:r w:rsidRPr="00A953FC">
        <w:t>. 2025.</w:t>
      </w:r>
    </w:p>
    <w:p w14:paraId="3AAAE81C" w14:textId="3651FD5E" w:rsidR="00A953FC" w:rsidRPr="00A953FC" w:rsidRDefault="00A953FC" w:rsidP="00A953FC">
      <w:pPr>
        <w:ind w:firstLine="720"/>
      </w:pPr>
      <w:r w:rsidRPr="00A953FC">
        <w:t xml:space="preserve">"Original Practices at Shakespeare’s Globe." </w:t>
      </w:r>
      <w:r w:rsidRPr="00A953FC">
        <w:rPr>
          <w:i/>
          <w:iCs/>
        </w:rPr>
        <w:t>Shakespeare's Globe</w:t>
      </w:r>
      <w:r w:rsidRPr="00A953FC">
        <w:t xml:space="preserve">, </w:t>
      </w:r>
      <w:r w:rsidR="003370E2">
        <w:t>30 Apr</w:t>
      </w:r>
      <w:r w:rsidRPr="00A953FC">
        <w:t xml:space="preserve">. 2020, </w:t>
      </w:r>
      <w:hyperlink r:id="rId11" w:tgtFrame="_new" w:history="1">
        <w:r w:rsidRPr="00A953FC">
          <w:rPr>
            <w:rStyle w:val="Hyperlink"/>
          </w:rPr>
          <w:t>www.shakespearesglobe.com/discover/blogs-and-features/2020/04/30/original-practices-at-shakespeares-globe/</w:t>
        </w:r>
      </w:hyperlink>
      <w:r w:rsidRPr="00A953FC">
        <w:t xml:space="preserve">. Accessed </w:t>
      </w:r>
      <w:r w:rsidR="003370E2">
        <w:t>15 Apr</w:t>
      </w:r>
      <w:r w:rsidRPr="00A953FC">
        <w:t>. 2025.</w:t>
      </w:r>
    </w:p>
    <w:p w14:paraId="499746F9" w14:textId="63ACBE72" w:rsidR="00A953FC" w:rsidRPr="00A953FC" w:rsidRDefault="00A953FC" w:rsidP="00A953FC">
      <w:pPr>
        <w:ind w:firstLine="720"/>
      </w:pPr>
      <w:r w:rsidRPr="00A953FC">
        <w:t xml:space="preserve">"Globe Theatre Props." </w:t>
      </w:r>
      <w:proofErr w:type="spellStart"/>
      <w:r w:rsidRPr="00A953FC">
        <w:rPr>
          <w:i/>
          <w:iCs/>
        </w:rPr>
        <w:t>BardStage</w:t>
      </w:r>
      <w:proofErr w:type="spellEnd"/>
      <w:r w:rsidRPr="00A953FC">
        <w:t xml:space="preserve">, </w:t>
      </w:r>
      <w:hyperlink r:id="rId12" w:tgtFrame="_new" w:history="1">
        <w:r w:rsidRPr="00A953FC">
          <w:rPr>
            <w:rStyle w:val="Hyperlink"/>
          </w:rPr>
          <w:t>www.bardstage.org/globe-theatre-props.htm</w:t>
        </w:r>
      </w:hyperlink>
      <w:r w:rsidRPr="00A953FC">
        <w:t xml:space="preserve">. Accessed </w:t>
      </w:r>
      <w:r w:rsidR="003370E2">
        <w:t>15 Apr</w:t>
      </w:r>
      <w:r w:rsidRPr="00A953FC">
        <w:t>. 2025.</w:t>
      </w:r>
    </w:p>
    <w:p w14:paraId="4B8A9F44" w14:textId="7368E682" w:rsidR="00A953FC" w:rsidRPr="00A953FC" w:rsidRDefault="00A953FC" w:rsidP="00A953FC">
      <w:pPr>
        <w:ind w:firstLine="720"/>
      </w:pPr>
      <w:r w:rsidRPr="00A953FC">
        <w:t xml:space="preserve">"Globe Theatre Special Effects." </w:t>
      </w:r>
      <w:proofErr w:type="spellStart"/>
      <w:r w:rsidRPr="00A953FC">
        <w:rPr>
          <w:i/>
          <w:iCs/>
        </w:rPr>
        <w:t>BardStage</w:t>
      </w:r>
      <w:proofErr w:type="spellEnd"/>
      <w:r w:rsidRPr="00A953FC">
        <w:t xml:space="preserve">, </w:t>
      </w:r>
      <w:hyperlink r:id="rId13" w:tgtFrame="_new" w:history="1">
        <w:r w:rsidRPr="00A953FC">
          <w:rPr>
            <w:rStyle w:val="Hyperlink"/>
          </w:rPr>
          <w:t>www.bardstage.org/globe-theatre-special-effects.htm</w:t>
        </w:r>
      </w:hyperlink>
      <w:r w:rsidRPr="00A953FC">
        <w:t xml:space="preserve">. Accessed </w:t>
      </w:r>
      <w:r w:rsidR="003370E2">
        <w:t>15 Apr</w:t>
      </w:r>
      <w:r w:rsidRPr="00A953FC">
        <w:t>. 2025.</w:t>
      </w:r>
    </w:p>
    <w:p w14:paraId="7AF19894" w14:textId="77777777" w:rsidR="009441C3" w:rsidRPr="002B2654" w:rsidRDefault="009441C3" w:rsidP="002B2654"/>
    <w:sectPr w:rsidR="009441C3" w:rsidRPr="002B26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654"/>
    <w:rsid w:val="0006490D"/>
    <w:rsid w:val="00151D2A"/>
    <w:rsid w:val="001C4D24"/>
    <w:rsid w:val="002B2654"/>
    <w:rsid w:val="003370E2"/>
    <w:rsid w:val="00644D81"/>
    <w:rsid w:val="00645A4A"/>
    <w:rsid w:val="00744038"/>
    <w:rsid w:val="00746250"/>
    <w:rsid w:val="007721C0"/>
    <w:rsid w:val="00870023"/>
    <w:rsid w:val="009441C3"/>
    <w:rsid w:val="00A953FC"/>
    <w:rsid w:val="00B252BE"/>
    <w:rsid w:val="00D11D50"/>
    <w:rsid w:val="00D35E60"/>
    <w:rsid w:val="00D914D1"/>
    <w:rsid w:val="00DF1173"/>
    <w:rsid w:val="00E02684"/>
    <w:rsid w:val="00F56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C8CBB"/>
  <w15:chartTrackingRefBased/>
  <w15:docId w15:val="{97F484F3-43BA-4C60-9B95-716F28A97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26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6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6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6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6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6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6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6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6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6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6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6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6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6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6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6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6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654"/>
    <w:rPr>
      <w:rFonts w:eastAsiaTheme="majorEastAsia" w:cstheme="majorBidi"/>
      <w:color w:val="272727" w:themeColor="text1" w:themeTint="D8"/>
    </w:rPr>
  </w:style>
  <w:style w:type="paragraph" w:styleId="Title">
    <w:name w:val="Title"/>
    <w:basedOn w:val="Normal"/>
    <w:next w:val="Normal"/>
    <w:link w:val="TitleChar"/>
    <w:uiPriority w:val="10"/>
    <w:qFormat/>
    <w:rsid w:val="002B26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6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6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6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654"/>
    <w:pPr>
      <w:spacing w:before="160"/>
      <w:jc w:val="center"/>
    </w:pPr>
    <w:rPr>
      <w:i/>
      <w:iCs/>
      <w:color w:val="404040" w:themeColor="text1" w:themeTint="BF"/>
    </w:rPr>
  </w:style>
  <w:style w:type="character" w:customStyle="1" w:styleId="QuoteChar">
    <w:name w:val="Quote Char"/>
    <w:basedOn w:val="DefaultParagraphFont"/>
    <w:link w:val="Quote"/>
    <w:uiPriority w:val="29"/>
    <w:rsid w:val="002B2654"/>
    <w:rPr>
      <w:i/>
      <w:iCs/>
      <w:color w:val="404040" w:themeColor="text1" w:themeTint="BF"/>
    </w:rPr>
  </w:style>
  <w:style w:type="paragraph" w:styleId="ListParagraph">
    <w:name w:val="List Paragraph"/>
    <w:basedOn w:val="Normal"/>
    <w:uiPriority w:val="34"/>
    <w:qFormat/>
    <w:rsid w:val="002B2654"/>
    <w:pPr>
      <w:ind w:left="720"/>
      <w:contextualSpacing/>
    </w:pPr>
  </w:style>
  <w:style w:type="character" w:styleId="IntenseEmphasis">
    <w:name w:val="Intense Emphasis"/>
    <w:basedOn w:val="DefaultParagraphFont"/>
    <w:uiPriority w:val="21"/>
    <w:qFormat/>
    <w:rsid w:val="002B2654"/>
    <w:rPr>
      <w:i/>
      <w:iCs/>
      <w:color w:val="0F4761" w:themeColor="accent1" w:themeShade="BF"/>
    </w:rPr>
  </w:style>
  <w:style w:type="paragraph" w:styleId="IntenseQuote">
    <w:name w:val="Intense Quote"/>
    <w:basedOn w:val="Normal"/>
    <w:next w:val="Normal"/>
    <w:link w:val="IntenseQuoteChar"/>
    <w:uiPriority w:val="30"/>
    <w:qFormat/>
    <w:rsid w:val="002B26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654"/>
    <w:rPr>
      <w:i/>
      <w:iCs/>
      <w:color w:val="0F4761" w:themeColor="accent1" w:themeShade="BF"/>
    </w:rPr>
  </w:style>
  <w:style w:type="character" w:styleId="IntenseReference">
    <w:name w:val="Intense Reference"/>
    <w:basedOn w:val="DefaultParagraphFont"/>
    <w:uiPriority w:val="32"/>
    <w:qFormat/>
    <w:rsid w:val="002B2654"/>
    <w:rPr>
      <w:b/>
      <w:bCs/>
      <w:smallCaps/>
      <w:color w:val="0F4761" w:themeColor="accent1" w:themeShade="BF"/>
      <w:spacing w:val="5"/>
    </w:rPr>
  </w:style>
  <w:style w:type="paragraph" w:styleId="NormalWeb">
    <w:name w:val="Normal (Web)"/>
    <w:basedOn w:val="Normal"/>
    <w:uiPriority w:val="99"/>
    <w:semiHidden/>
    <w:unhideWhenUsed/>
    <w:rsid w:val="009441C3"/>
    <w:rPr>
      <w:rFonts w:ascii="Times New Roman" w:hAnsi="Times New Roman" w:cs="Times New Roman"/>
    </w:rPr>
  </w:style>
  <w:style w:type="character" w:styleId="Hyperlink">
    <w:name w:val="Hyperlink"/>
    <w:basedOn w:val="DefaultParagraphFont"/>
    <w:uiPriority w:val="99"/>
    <w:unhideWhenUsed/>
    <w:rsid w:val="00A953FC"/>
    <w:rPr>
      <w:color w:val="467886" w:themeColor="hyperlink"/>
      <w:u w:val="single"/>
    </w:rPr>
  </w:style>
  <w:style w:type="character" w:styleId="UnresolvedMention">
    <w:name w:val="Unresolved Mention"/>
    <w:basedOn w:val="DefaultParagraphFont"/>
    <w:uiPriority w:val="99"/>
    <w:semiHidden/>
    <w:unhideWhenUsed/>
    <w:rsid w:val="00A953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0971">
      <w:bodyDiv w:val="1"/>
      <w:marLeft w:val="0"/>
      <w:marRight w:val="0"/>
      <w:marTop w:val="0"/>
      <w:marBottom w:val="0"/>
      <w:divBdr>
        <w:top w:val="none" w:sz="0" w:space="0" w:color="auto"/>
        <w:left w:val="none" w:sz="0" w:space="0" w:color="auto"/>
        <w:bottom w:val="none" w:sz="0" w:space="0" w:color="auto"/>
        <w:right w:val="none" w:sz="0" w:space="0" w:color="auto"/>
      </w:divBdr>
    </w:div>
    <w:div w:id="497500983">
      <w:bodyDiv w:val="1"/>
      <w:marLeft w:val="0"/>
      <w:marRight w:val="0"/>
      <w:marTop w:val="0"/>
      <w:marBottom w:val="0"/>
      <w:divBdr>
        <w:top w:val="none" w:sz="0" w:space="0" w:color="auto"/>
        <w:left w:val="none" w:sz="0" w:space="0" w:color="auto"/>
        <w:bottom w:val="none" w:sz="0" w:space="0" w:color="auto"/>
        <w:right w:val="none" w:sz="0" w:space="0" w:color="auto"/>
      </w:divBdr>
    </w:div>
    <w:div w:id="504395491">
      <w:bodyDiv w:val="1"/>
      <w:marLeft w:val="0"/>
      <w:marRight w:val="0"/>
      <w:marTop w:val="0"/>
      <w:marBottom w:val="0"/>
      <w:divBdr>
        <w:top w:val="none" w:sz="0" w:space="0" w:color="auto"/>
        <w:left w:val="none" w:sz="0" w:space="0" w:color="auto"/>
        <w:bottom w:val="none" w:sz="0" w:space="0" w:color="auto"/>
        <w:right w:val="none" w:sz="0" w:space="0" w:color="auto"/>
      </w:divBdr>
    </w:div>
    <w:div w:id="871722107">
      <w:bodyDiv w:val="1"/>
      <w:marLeft w:val="0"/>
      <w:marRight w:val="0"/>
      <w:marTop w:val="0"/>
      <w:marBottom w:val="0"/>
      <w:divBdr>
        <w:top w:val="none" w:sz="0" w:space="0" w:color="auto"/>
        <w:left w:val="none" w:sz="0" w:space="0" w:color="auto"/>
        <w:bottom w:val="none" w:sz="0" w:space="0" w:color="auto"/>
        <w:right w:val="none" w:sz="0" w:space="0" w:color="auto"/>
      </w:divBdr>
    </w:div>
    <w:div w:id="1458446534">
      <w:bodyDiv w:val="1"/>
      <w:marLeft w:val="0"/>
      <w:marRight w:val="0"/>
      <w:marTop w:val="0"/>
      <w:marBottom w:val="0"/>
      <w:divBdr>
        <w:top w:val="none" w:sz="0" w:space="0" w:color="auto"/>
        <w:left w:val="none" w:sz="0" w:space="0" w:color="auto"/>
        <w:bottom w:val="none" w:sz="0" w:space="0" w:color="auto"/>
        <w:right w:val="none" w:sz="0" w:space="0" w:color="auto"/>
      </w:divBdr>
    </w:div>
    <w:div w:id="1517377965">
      <w:bodyDiv w:val="1"/>
      <w:marLeft w:val="0"/>
      <w:marRight w:val="0"/>
      <w:marTop w:val="0"/>
      <w:marBottom w:val="0"/>
      <w:divBdr>
        <w:top w:val="none" w:sz="0" w:space="0" w:color="auto"/>
        <w:left w:val="none" w:sz="0" w:space="0" w:color="auto"/>
        <w:bottom w:val="none" w:sz="0" w:space="0" w:color="auto"/>
        <w:right w:val="none" w:sz="0" w:space="0" w:color="auto"/>
      </w:divBdr>
    </w:div>
    <w:div w:id="1934122015">
      <w:bodyDiv w:val="1"/>
      <w:marLeft w:val="0"/>
      <w:marRight w:val="0"/>
      <w:marTop w:val="0"/>
      <w:marBottom w:val="0"/>
      <w:divBdr>
        <w:top w:val="none" w:sz="0" w:space="0" w:color="auto"/>
        <w:left w:val="none" w:sz="0" w:space="0" w:color="auto"/>
        <w:bottom w:val="none" w:sz="0" w:space="0" w:color="auto"/>
        <w:right w:val="none" w:sz="0" w:space="0" w:color="auto"/>
      </w:divBdr>
    </w:div>
    <w:div w:id="1946233364">
      <w:bodyDiv w:val="1"/>
      <w:marLeft w:val="0"/>
      <w:marRight w:val="0"/>
      <w:marTop w:val="0"/>
      <w:marBottom w:val="0"/>
      <w:divBdr>
        <w:top w:val="none" w:sz="0" w:space="0" w:color="auto"/>
        <w:left w:val="none" w:sz="0" w:space="0" w:color="auto"/>
        <w:bottom w:val="none" w:sz="0" w:space="0" w:color="auto"/>
        <w:right w:val="none" w:sz="0" w:space="0" w:color="auto"/>
      </w:divBdr>
    </w:div>
    <w:div w:id="1989092719">
      <w:bodyDiv w:val="1"/>
      <w:marLeft w:val="0"/>
      <w:marRight w:val="0"/>
      <w:marTop w:val="0"/>
      <w:marBottom w:val="0"/>
      <w:divBdr>
        <w:top w:val="none" w:sz="0" w:space="0" w:color="auto"/>
        <w:left w:val="none" w:sz="0" w:space="0" w:color="auto"/>
        <w:bottom w:val="none" w:sz="0" w:space="0" w:color="auto"/>
        <w:right w:val="none" w:sz="0" w:space="0" w:color="auto"/>
      </w:divBdr>
    </w:div>
    <w:div w:id="202535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lger.edu/podcasts/shakespeare-unlimited/shakespeare-unlimited-episode-21/" TargetMode="External"/><Relationship Id="rId13" Type="http://schemas.openxmlformats.org/officeDocument/2006/relationships/hyperlink" Target="http://www.bardstage.org/globe-theatre-special-effects.htm" TargetMode="External"/><Relationship Id="rId3" Type="http://schemas.openxmlformats.org/officeDocument/2006/relationships/webSettings" Target="webSettings.xml"/><Relationship Id="rId7" Type="http://schemas.openxmlformats.org/officeDocument/2006/relationships/hyperlink" Target="http://www.sohoshakes.org/blogpost/a-beginner-s-guide-elizabethan-ladies-hair-fashion" TargetMode="External"/><Relationship Id="rId12" Type="http://schemas.openxmlformats.org/officeDocument/2006/relationships/hyperlink" Target="http://www.bardstage.org/globe-theatre-props.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lizabethan-era.org.uk/elizabethan-hats-men.htm" TargetMode="External"/><Relationship Id="rId11" Type="http://schemas.openxmlformats.org/officeDocument/2006/relationships/hyperlink" Target="http://www.shakespearesglobe.com/discover/blogs-and-features/2020/04/30/original-practices-at-shakespeares-globe/" TargetMode="External"/><Relationship Id="rId5" Type="http://schemas.openxmlformats.org/officeDocument/2006/relationships/hyperlink" Target="http://www.villagehatshop.com/blogs/history-of-hats/chapter-9-renaissance-europe" TargetMode="External"/><Relationship Id="rId15" Type="http://schemas.openxmlformats.org/officeDocument/2006/relationships/theme" Target="theme/theme1.xml"/><Relationship Id="rId10" Type="http://schemas.openxmlformats.org/officeDocument/2006/relationships/hyperlink" Target="http://www.folger.edu/podcasts/shakespeare-unlimited/sights-sounds-smells-elizabethan-theater/" TargetMode="External"/><Relationship Id="rId4" Type="http://schemas.openxmlformats.org/officeDocument/2006/relationships/hyperlink" Target="http://www.elizabethancostume.net/makeup.html" TargetMode="External"/><Relationship Id="rId9" Type="http://schemas.openxmlformats.org/officeDocument/2006/relationships/hyperlink" Target="http://www.folger.edu/explore/shakespeares-theat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3</Pages>
  <Words>785</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Reynolds</dc:creator>
  <cp:keywords/>
  <dc:description/>
  <cp:lastModifiedBy>Preston Reynolds</cp:lastModifiedBy>
  <cp:revision>4</cp:revision>
  <dcterms:created xsi:type="dcterms:W3CDTF">2025-04-23T05:24:00Z</dcterms:created>
  <dcterms:modified xsi:type="dcterms:W3CDTF">2025-04-30T07:22:00Z</dcterms:modified>
</cp:coreProperties>
</file>